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85" w:rsidRPr="00D255F7" w:rsidRDefault="00F54585" w:rsidP="00F54585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D255F7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  <w:t>קורס יסודות האימון הגופני לפיזיותרפיסטים</w:t>
      </w:r>
    </w:p>
    <w:p w:rsidR="00BD2360" w:rsidRPr="00D255F7" w:rsidRDefault="00BD2360" w:rsidP="00BD2360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rtl/>
        </w:rPr>
      </w:pPr>
      <w:r w:rsidRPr="00D255F7">
        <w:rPr>
          <w:rFonts w:asciiTheme="majorBidi" w:eastAsia="Times New Roman" w:hAnsiTheme="majorBidi" w:cstheme="majorBidi"/>
          <w:i/>
          <w:iCs/>
          <w:sz w:val="24"/>
          <w:szCs w:val="24"/>
          <w:rtl/>
        </w:rPr>
        <w:t>מועבר על ידי פיזיותרפיסטים, בגישה מעשית.</w:t>
      </w:r>
    </w:p>
    <w:p w:rsidR="00BD2360" w:rsidRPr="00D255F7" w:rsidRDefault="00BD2360" w:rsidP="00BD2360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BD2360" w:rsidRPr="00D255F7" w:rsidRDefault="00BD2360" w:rsidP="00B74B74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בשנים האחרונות פעילות גופנית חדרה למרכז העיסוק של הפיזיותרפיה הן בזכות היעילות המוכחת שלה ככלי טיפולי והן בזכות החשיבות הגדלה של מתן מענה לאוכלוסיות גדולות בסיכון</w:t>
      </w:r>
      <w:r w:rsidR="00B74B74"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,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כמניעה </w:t>
      </w:r>
      <w:r w:rsidR="00B74B74"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לתחלואה 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במסגרת הדרכה לאורח חיים בריא. </w:t>
      </w:r>
    </w:p>
    <w:p w:rsidR="002F25A8" w:rsidRPr="00D255F7" w:rsidRDefault="00BD2360" w:rsidP="00FB6DD2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מעבר לכך, </w:t>
      </w:r>
      <w:r w:rsidR="002F25A8" w:rsidRPr="00D255F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מתן תרגילים הינו חלק משמעותי בטיפול הפיזיותרפי השיקומי. לשם מתן תרגילים מותאם ואפקטיבי </w:t>
      </w:r>
      <w:r w:rsidR="00FB6DD2" w:rsidRPr="00D255F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הן ככלי טיפולי והן כחלק מפעילות גופנית </w:t>
      </w:r>
      <w:r w:rsidR="002F25A8" w:rsidRPr="00D255F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נדרש ידע בבחירת התרגילים ומשתני האימון (כמות החזרות, התנגדות וכו') , וכן נדרשת היכולת לבנות תכנית התקדמות עבור כל מטופל באופן המתאים לו</w:t>
      </w:r>
      <w:r w:rsidR="00FB6DD2" w:rsidRPr="00D255F7">
        <w:rPr>
          <w:rFonts w:asciiTheme="majorBidi" w:hAnsiTheme="majorBidi" w:cstheme="majorBidi"/>
          <w:color w:val="000000" w:themeColor="text1"/>
          <w:shd w:val="clear" w:color="auto" w:fill="FFFFFF"/>
          <w:rtl/>
        </w:rPr>
        <w:t>.</w:t>
      </w:r>
    </w:p>
    <w:p w:rsidR="00BD2360" w:rsidRPr="00D255F7" w:rsidRDefault="00BD2360" w:rsidP="00BD236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1555F8" w:rsidRPr="001555F8" w:rsidRDefault="001555F8" w:rsidP="001555F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555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על הקורס:</w:t>
      </w:r>
    </w:p>
    <w:p w:rsidR="001555F8" w:rsidRPr="001555F8" w:rsidRDefault="001555F8" w:rsidP="00D255F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הקורס משלב מתן ידע תאורטי עם התנסות אישית.</w:t>
      </w:r>
      <w:r w:rsidR="00D255F7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בקורס ילמדו מושגי יסוד באימון, בניית תוכנית אימון אירובית ואנאירובית, </w:t>
      </w:r>
      <w:r w:rsidR="00D255F7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הדרכה למתן תרגילים ובחירת דרגות קושי, שילוו בסדנאות מעשיות להטמעת התכנים.</w:t>
      </w:r>
    </w:p>
    <w:p w:rsidR="00D255F7" w:rsidRDefault="00D255F7" w:rsidP="001555F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D255F7" w:rsidRDefault="001555F8" w:rsidP="00D255F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כמו כן יכללו שלושה שיעורים ממוקדים בתחומים ספציפיים: </w:t>
      </w:r>
    </w:p>
    <w:p w:rsidR="00D255F7" w:rsidRDefault="001555F8" w:rsidP="00D255F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רצפת אגן ושרירי </w:t>
      </w:r>
      <w:r w:rsid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ליבה באימון גופני</w:t>
      </w:r>
    </w:p>
    <w:p w:rsidR="00D255F7" w:rsidRDefault="001555F8" w:rsidP="00D255F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היכרות ויסודות ה-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TRX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 </w:t>
      </w:r>
    </w:p>
    <w:p w:rsidR="001555F8" w:rsidRPr="00D255F7" w:rsidRDefault="001555F8" w:rsidP="00D255F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אימון פלאומטרי לספורטאים.</w:t>
      </w:r>
    </w:p>
    <w:p w:rsidR="004D504F" w:rsidRDefault="004D504F" w:rsidP="001555F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1555F8" w:rsidRPr="001555F8" w:rsidRDefault="001555F8" w:rsidP="004D504F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הקורס מועבר על ידי פיזיותרפיסטים עם רקע באימון גופני ובדגש על התנסות מעשית והכוונה לשימוש בשטח, ומורה לחינוך גופני.</w:t>
      </w:r>
    </w:p>
    <w:p w:rsidR="004D504F" w:rsidRDefault="004D504F" w:rsidP="001555F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555F8" w:rsidRPr="001555F8" w:rsidRDefault="001555F8" w:rsidP="004D504F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1555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עם סיום הקורס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 </w:t>
      </w: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המשתתפים יוכלו לבנות תכניות אימון בסיסיות בתחום האימון האירובי ואימון הכוח, וישכללו את הכלים העומדים לרשותם למתן תרגול אפקטיבי.</w:t>
      </w:r>
    </w:p>
    <w:p w:rsidR="004D504F" w:rsidRDefault="004D504F" w:rsidP="001555F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555F8" w:rsidRPr="001555F8" w:rsidRDefault="001555F8" w:rsidP="004D504F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555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דרישות קדם:</w:t>
      </w:r>
    </w:p>
    <w:p w:rsidR="00A94A4B" w:rsidRDefault="001555F8" w:rsidP="003C1DE4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1555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פיזיותרפי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סטים שסיימו לימודיהם במוסד מוכר, </w:t>
      </w:r>
      <w:r w:rsidR="009F6E4A"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תעודת פזיותרפיסט מ</w:t>
      </w: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משרד הבריאות.</w:t>
      </w:r>
    </w:p>
    <w:p w:rsidR="001555F8" w:rsidRPr="001555F8" w:rsidRDefault="009F6E4A" w:rsidP="00A94A4B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D255F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על המשתתפים להיות מוכנים להשתתף באופן מלא בכל המפגשים ולהתנסות בתרגילים במהלך הסדנאות השונות.</w:t>
      </w:r>
    </w:p>
    <w:p w:rsidR="00F24133" w:rsidRPr="00D255F7" w:rsidRDefault="00F24133" w:rsidP="00F2413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24133" w:rsidRPr="00D255F7" w:rsidRDefault="00AA6804" w:rsidP="0004598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55F7">
        <w:rPr>
          <w:rFonts w:asciiTheme="majorBidi" w:hAnsiTheme="majorBidi" w:cstheme="majorBidi"/>
          <w:b/>
          <w:bCs/>
          <w:sz w:val="24"/>
          <w:szCs w:val="24"/>
          <w:rtl/>
        </w:rPr>
        <w:t>מרצי הקורס:</w:t>
      </w:r>
    </w:p>
    <w:p w:rsidR="00AA6804" w:rsidRPr="00D255F7" w:rsidRDefault="00AA6804" w:rsidP="00AA680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255F7">
        <w:rPr>
          <w:rFonts w:asciiTheme="majorBidi" w:hAnsiTheme="majorBidi" w:cstheme="majorBidi"/>
          <w:sz w:val="24"/>
          <w:szCs w:val="24"/>
          <w:rtl/>
        </w:rPr>
        <w:t xml:space="preserve">גב' יערה שדור, מר דן כהן, מר גלעד שר. </w:t>
      </w:r>
    </w:p>
    <w:p w:rsidR="00AA6804" w:rsidRPr="00D255F7" w:rsidRDefault="00AA6804" w:rsidP="00AA680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045984" w:rsidRPr="00D255F7" w:rsidRDefault="00045984" w:rsidP="00AA680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255F7">
        <w:rPr>
          <w:rFonts w:asciiTheme="majorBidi" w:hAnsiTheme="majorBidi" w:cstheme="majorBidi"/>
          <w:b/>
          <w:bCs/>
          <w:sz w:val="24"/>
          <w:szCs w:val="24"/>
          <w:rtl/>
        </w:rPr>
        <w:t>היקף הקורס:</w:t>
      </w:r>
      <w:r w:rsidRPr="00D255F7">
        <w:rPr>
          <w:rFonts w:asciiTheme="majorBidi" w:hAnsiTheme="majorBidi" w:cstheme="majorBidi"/>
          <w:sz w:val="24"/>
          <w:szCs w:val="24"/>
          <w:rtl/>
        </w:rPr>
        <w:t xml:space="preserve"> סה"כ 20 שעות המחולקות ל-4 מפגשים חד שבועיים, בשבועות עוקבים. </w:t>
      </w:r>
    </w:p>
    <w:p w:rsidR="00045984" w:rsidRPr="00D255F7" w:rsidRDefault="00045984" w:rsidP="0004598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A6804" w:rsidRPr="00D255F7" w:rsidRDefault="00AA6804" w:rsidP="0004598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255F7">
        <w:rPr>
          <w:rFonts w:asciiTheme="majorBidi" w:hAnsiTheme="majorBidi" w:cstheme="majorBidi"/>
          <w:b/>
          <w:bCs/>
          <w:sz w:val="24"/>
          <w:szCs w:val="24"/>
          <w:rtl/>
        </w:rPr>
        <w:t>מיקום הקורס:</w:t>
      </w:r>
    </w:p>
    <w:p w:rsidR="00AA6804" w:rsidRPr="00D255F7" w:rsidRDefault="00AC337C" w:rsidP="00E066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255F7">
        <w:rPr>
          <w:rFonts w:asciiTheme="majorBidi" w:hAnsiTheme="majorBidi" w:cstheme="majorBidi"/>
          <w:sz w:val="24"/>
          <w:szCs w:val="24"/>
          <w:rtl/>
        </w:rPr>
        <w:t xml:space="preserve">חדר הכושר "ספרטא" בכפר סבא(רחוב משה דיין 30 כפר סבא, </w:t>
      </w:r>
      <w:r w:rsidR="00E06689" w:rsidRPr="00D255F7">
        <w:rPr>
          <w:rFonts w:asciiTheme="majorBidi" w:hAnsiTheme="majorBidi" w:cstheme="majorBidi"/>
          <w:sz w:val="24"/>
          <w:szCs w:val="24"/>
          <w:rtl/>
        </w:rPr>
        <w:t>כ-10 ד' הליכה</w:t>
      </w:r>
      <w:r w:rsidRPr="00D255F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06689" w:rsidRPr="00D255F7">
        <w:rPr>
          <w:rFonts w:asciiTheme="majorBidi" w:hAnsiTheme="majorBidi" w:cstheme="majorBidi"/>
          <w:sz w:val="24"/>
          <w:szCs w:val="24"/>
          <w:rtl/>
        </w:rPr>
        <w:t>מ</w:t>
      </w:r>
      <w:r w:rsidRPr="00D255F7">
        <w:rPr>
          <w:rFonts w:asciiTheme="majorBidi" w:hAnsiTheme="majorBidi" w:cstheme="majorBidi"/>
          <w:sz w:val="24"/>
          <w:szCs w:val="24"/>
          <w:rtl/>
        </w:rPr>
        <w:t>תחנת רכבת נורדאו).</w:t>
      </w:r>
    </w:p>
    <w:p w:rsidR="00045984" w:rsidRPr="00D255F7" w:rsidRDefault="00045984" w:rsidP="0004598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554D0" w:rsidRPr="004B52C8" w:rsidRDefault="006554D0" w:rsidP="004B52C8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4B52C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עלות הקורס:</w:t>
      </w:r>
      <w:r w:rsidR="004B52C8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990 ש"ח.</w:t>
      </w:r>
    </w:p>
    <w:p w:rsidR="006554D0" w:rsidRPr="004B52C8" w:rsidRDefault="006554D0" w:rsidP="004B52C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מחיר לחברי העמותה בהרשמה מוקדמת עד לתאריך 9.8.2016:</w:t>
      </w:r>
    </w:p>
    <w:p w:rsidR="006554D0" w:rsidRPr="004B52C8" w:rsidRDefault="006554D0" w:rsidP="004B52C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4B52C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870 ש"ח</w:t>
      </w:r>
    </w:p>
    <w:p w:rsidR="006554D0" w:rsidRPr="004B52C8" w:rsidRDefault="006554D0" w:rsidP="00BA06B4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</w:p>
    <w:p w:rsidR="004B52C8" w:rsidRDefault="004B52C8" w:rsidP="00BA06B4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7F5454" w:rsidRDefault="0083712A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A8000B">
        <w:rPr>
          <w:rFonts w:asciiTheme="majorBidi" w:eastAsia="Times New Roman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33CE" wp14:editId="77E6509B">
                <wp:simplePos x="0" y="0"/>
                <wp:positionH relativeFrom="column">
                  <wp:posOffset>405130</wp:posOffset>
                </wp:positionH>
                <wp:positionV relativeFrom="paragraph">
                  <wp:posOffset>469265</wp:posOffset>
                </wp:positionV>
                <wp:extent cx="2374265" cy="1403985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0B" w:rsidRDefault="00A8000B" w:rsidP="00A800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2F6BA" wp14:editId="34500162">
                                  <wp:extent cx="2252167" cy="497434"/>
                                  <wp:effectExtent l="0" t="0" r="0" b="0"/>
                                  <wp:docPr id="1" name="Picture 1" descr="F:\Dan\קורס תורת האימון לפיזיותרפיסטים פרטיים\לוגו\לוגו יערה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Dan\קורס תורת האימון לפיזיותרפיסטים פרטיים\לוגו\לוגו יערה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78" cy="49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3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DW/JaneAAAACQEAAA8AAABkcnMvZG93bnJl&#10;di54bWxMj81OwzAQhO9IvIO1SFwQddpATUM2FUIqN1RRqp7deImj+iey3TS8PeYEx9GMZr6p15M1&#10;bKQQe+8Q5rMCGLnWq951CPvPzf0TsJikU9J4RwjfFGHdXF/VslL+4j5o3KWO5RIXK4mgUxoqzmOr&#10;yco48wO57H35YGXKMnRcBXnJ5dbwRVEsuZW9ywtaDvSqqT3tzhaBTuNc+s3bu77b9kEZLWx3EIi3&#10;N9PLM7BEU/oLwy9+RocmMx392anIDMKyzOQJQZQrYNl/KIUAdkRYrB4L4E3N/z9ofgA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A1vyWp3gAAAAkBAAAPAAAAAAAAAAAAAAAAAIUEAABk&#10;cnMvZG93bnJldi54bWxQSwUGAAAAAAQABADzAAAAkAUAAAAA&#10;" strokecolor="white [3212]">
                <v:textbox style="mso-fit-shape-to-text:t">
                  <w:txbxContent>
                    <w:p w:rsidR="00A8000B" w:rsidRDefault="00A8000B" w:rsidP="00A8000B">
                      <w:r>
                        <w:rPr>
                          <w:noProof/>
                        </w:rPr>
                        <w:drawing>
                          <wp:inline distT="0" distB="0" distL="0" distR="0" wp14:anchorId="2CD2F6BA" wp14:editId="34500162">
                            <wp:extent cx="2252167" cy="497434"/>
                            <wp:effectExtent l="0" t="0" r="0" b="0"/>
                            <wp:docPr id="1" name="Picture 1" descr="F:\Dan\קורס תורת האימון לפיזיותרפיסטים פרטיים\לוגו\לוגו יערה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Dan\קורס תורת האימון לפיזיותרפיסטים פרטיים\לוגו\לוגו יערה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78" cy="49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000B">
        <w:rPr>
          <w:rFonts w:asciiTheme="majorBidi" w:eastAsia="Times New Roman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D775" wp14:editId="5BEE9D1C">
                <wp:simplePos x="0" y="0"/>
                <wp:positionH relativeFrom="column">
                  <wp:posOffset>3800170</wp:posOffset>
                </wp:positionH>
                <wp:positionV relativeFrom="paragraph">
                  <wp:posOffset>471322</wp:posOffset>
                </wp:positionV>
                <wp:extent cx="1002030" cy="1403985"/>
                <wp:effectExtent l="0" t="0" r="266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0B" w:rsidRDefault="00A8000B" w:rsidP="00A800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62B8E" wp14:editId="2481BAE2">
                                  <wp:extent cx="908855" cy="548640"/>
                                  <wp:effectExtent l="0" t="0" r="5715" b="3810"/>
                                  <wp:docPr id="4" name="Picture 4" descr="F:\Dan\עסק כפר סבא פיזיותרפיה ואימוני כושר\PROTEAM אורן\ROLL UP BANNER\גרפיקה\logo_files\Small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Dan\עסק כפר סבא פיזיותרפיה ואימוני כושר\PROTEAM אורן\ROLL UP BANNER\גרפיקה\logo_files\Small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873" cy="55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9.25pt;margin-top:37.1pt;width:78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" strokecolor="white [3212]">
                <v:textbox style="mso-fit-shape-to-text:t">
                  <w:txbxContent>
                    <w:p w:rsidR="00A8000B" w:rsidRDefault="00A8000B" w:rsidP="00A8000B">
                      <w:r>
                        <w:rPr>
                          <w:noProof/>
                        </w:rPr>
                        <w:drawing>
                          <wp:inline distT="0" distB="0" distL="0" distR="0" wp14:anchorId="43C62B8E" wp14:editId="2481BAE2">
                            <wp:extent cx="908855" cy="548640"/>
                            <wp:effectExtent l="0" t="0" r="5715" b="3810"/>
                            <wp:docPr id="4" name="Picture 4" descr="F:\Dan\עסק כפר סבא פיזיותרפיה ואימוני כושר\PROTEAM אורן\ROLL UP BANNER\גרפיקה\logo_files\Small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Dan\עסק כפר סבא פיזיותרפיה ואימוני כושר\PROTEAM אורן\ROLL UP BANNER\גרפיקה\logo_files\Small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873" cy="55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5454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br w:type="page"/>
      </w:r>
    </w:p>
    <w:tbl>
      <w:tblPr>
        <w:tblStyle w:val="TableGrid"/>
        <w:tblpPr w:leftFromText="180" w:rightFromText="180" w:horzAnchor="margin" w:tblpXSpec="center" w:tblpY="369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3192"/>
      </w:tblGrid>
      <w:tr w:rsidR="00646787" w:rsidRPr="00D255F7" w:rsidTr="00C945A3">
        <w:tc>
          <w:tcPr>
            <w:tcW w:w="7980" w:type="dxa"/>
            <w:gridSpan w:val="4"/>
          </w:tcPr>
          <w:p w:rsidR="00646787" w:rsidRPr="00D255F7" w:rsidRDefault="00646787" w:rsidP="00C945A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lastRenderedPageBreak/>
              <w:t>תוכנית הקורס</w:t>
            </w:r>
          </w:p>
        </w:tc>
      </w:tr>
      <w:tr w:rsidR="00C141FC" w:rsidRPr="00D255F7" w:rsidTr="00C945A3">
        <w:trPr>
          <w:trHeight w:val="503"/>
        </w:trPr>
        <w:tc>
          <w:tcPr>
            <w:tcW w:w="1596" w:type="dxa"/>
            <w:tcBorders>
              <w:bottom w:val="single" w:sz="4" w:space="0" w:color="auto"/>
            </w:tcBorders>
          </w:tcPr>
          <w:p w:rsidR="00C141FC" w:rsidRPr="00D255F7" w:rsidRDefault="00C141FC" w:rsidP="00C945A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מפגש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141FC" w:rsidRPr="00D255F7" w:rsidRDefault="00C141FC" w:rsidP="00C945A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C141FC" w:rsidRPr="00D255F7" w:rsidRDefault="00C141FC" w:rsidP="00C945A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141FC" w:rsidRPr="00D255F7" w:rsidRDefault="00C141FC" w:rsidP="00C945A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נושא</w:t>
            </w:r>
          </w:p>
        </w:tc>
      </w:tr>
      <w:tr w:rsidR="00C141FC" w:rsidRPr="00D255F7" w:rsidTr="00C945A3">
        <w:tc>
          <w:tcPr>
            <w:tcW w:w="1596" w:type="dxa"/>
            <w:vMerge w:val="restart"/>
            <w:shd w:val="clear" w:color="auto" w:fill="DBE5F1" w:themeFill="accent1" w:themeFillTint="33"/>
          </w:tcPr>
          <w:p w:rsidR="00C141FC" w:rsidRDefault="00B42785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  <w:r w:rsidR="0042444F"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.9.16</w:t>
            </w:r>
          </w:p>
          <w:p w:rsidR="00412EEE" w:rsidRDefault="00412EEE" w:rsidP="00412EE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412EEE" w:rsidRPr="00412EEE" w:rsidRDefault="00304362" w:rsidP="00EC472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12EE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09:00-1</w:t>
            </w:r>
            <w:r w:rsidR="00EC472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:00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גב' יערה שדור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מושגי יסוד באימון</w:t>
            </w:r>
          </w:p>
        </w:tc>
      </w:tr>
      <w:tr w:rsidR="00C141FC" w:rsidRPr="00D255F7" w:rsidTr="00C945A3">
        <w:trPr>
          <w:trHeight w:val="572"/>
        </w:trPr>
        <w:tc>
          <w:tcPr>
            <w:tcW w:w="1596" w:type="dxa"/>
            <w:vMerge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גב' יערה שדור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בניית תוכנית אימון אירובי</w:t>
            </w:r>
          </w:p>
        </w:tc>
      </w:tr>
      <w:tr w:rsidR="00C141FC" w:rsidRPr="00D255F7" w:rsidTr="00C945A3">
        <w:tc>
          <w:tcPr>
            <w:tcW w:w="1596" w:type="dxa"/>
            <w:vMerge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גב' יערה שדור, מר דן כהן 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C141FC" w:rsidRPr="00D255F7" w:rsidRDefault="00C141FC" w:rsidP="00C945A3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סדנה</w:t>
            </w:r>
          </w:p>
        </w:tc>
      </w:tr>
      <w:tr w:rsidR="00EC472E" w:rsidRPr="00D255F7" w:rsidTr="00C945A3"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גב' יערה שדור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חיזוק רצפת אגן ושרירי ליבה</w:t>
            </w:r>
          </w:p>
        </w:tc>
      </w:tr>
      <w:tr w:rsidR="00EC472E" w:rsidRPr="00D255F7" w:rsidTr="00C945A3">
        <w:tc>
          <w:tcPr>
            <w:tcW w:w="1596" w:type="dxa"/>
            <w:vMerge w:val="restart"/>
          </w:tcPr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12.9.16</w:t>
            </w:r>
          </w:p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C472E" w:rsidRPr="00412EEE" w:rsidRDefault="00EC472E" w:rsidP="00EC472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12EE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09:00-1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3</w:t>
            </w:r>
            <w:r w:rsidRPr="00412EE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:30</w:t>
            </w:r>
          </w:p>
        </w:tc>
        <w:tc>
          <w:tcPr>
            <w:tcW w:w="1596" w:type="dxa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  <w:vMerge w:val="restart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מר דן כהן</w:t>
            </w:r>
          </w:p>
        </w:tc>
        <w:tc>
          <w:tcPr>
            <w:tcW w:w="3192" w:type="dxa"/>
            <w:vMerge w:val="restart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אימון התנגדות- מושגים ובחירת משתני אימון</w:t>
            </w:r>
          </w:p>
        </w:tc>
      </w:tr>
      <w:tr w:rsidR="00EC472E" w:rsidRPr="00D255F7" w:rsidTr="00C945A3">
        <w:tc>
          <w:tcPr>
            <w:tcW w:w="1596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2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EC472E" w:rsidRPr="00D255F7" w:rsidTr="00C945A3">
        <w:tc>
          <w:tcPr>
            <w:tcW w:w="1596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  <w:vMerge w:val="restart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גב' יערה שדור, מר דן כהן </w:t>
            </w:r>
          </w:p>
        </w:tc>
        <w:tc>
          <w:tcPr>
            <w:tcW w:w="3192" w:type="dxa"/>
            <w:vMerge w:val="restart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סדנה</w:t>
            </w:r>
          </w:p>
        </w:tc>
      </w:tr>
      <w:tr w:rsidR="00EC472E" w:rsidRPr="00D255F7" w:rsidTr="00C945A3">
        <w:tc>
          <w:tcPr>
            <w:tcW w:w="1596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2" w:type="dxa"/>
            <w:vMerge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EC472E" w:rsidRPr="00D255F7" w:rsidTr="00C945A3"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סיכום ימים 1 +2 </w:t>
            </w:r>
          </w:p>
        </w:tc>
      </w:tr>
      <w:tr w:rsidR="00EC472E" w:rsidRPr="00D255F7" w:rsidTr="00C945A3">
        <w:tc>
          <w:tcPr>
            <w:tcW w:w="1596" w:type="dxa"/>
            <w:vMerge w:val="restart"/>
            <w:shd w:val="clear" w:color="auto" w:fill="DBE5F1" w:themeFill="accent1" w:themeFillTint="33"/>
          </w:tcPr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19.9.16</w:t>
            </w:r>
          </w:p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12EE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09:00-1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4:00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גב' יערה שדור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spacing w:after="200" w:line="276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hAnsiTheme="majorBidi" w:cstheme="majorBidi"/>
                <w:sz w:val="28"/>
                <w:szCs w:val="28"/>
                <w:rtl/>
              </w:rPr>
              <w:t>הדרכת תרגילים: בחירה, הנחיה, דגות קושי, דגשים</w:t>
            </w:r>
          </w:p>
        </w:tc>
      </w:tr>
      <w:tr w:rsidR="00EC472E" w:rsidRPr="00D255F7" w:rsidTr="00C945A3">
        <w:tc>
          <w:tcPr>
            <w:tcW w:w="1596" w:type="dxa"/>
            <w:vMerge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גב' יערה שדור, מר דן כהן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סדנה</w:t>
            </w:r>
          </w:p>
        </w:tc>
      </w:tr>
      <w:tr w:rsidR="00EC472E" w:rsidRPr="00D255F7" w:rsidTr="00C945A3">
        <w:tc>
          <w:tcPr>
            <w:tcW w:w="1596" w:type="dxa"/>
            <w:vMerge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מר דן כהן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אימון מחזורי ועל מחזורי+התנסות</w:t>
            </w: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מר דן כהן 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</w:rPr>
              <w:t>TRX</w:t>
            </w: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 w:val="restart"/>
            <w:shd w:val="clear" w:color="auto" w:fill="FFFFFF" w:themeFill="background1"/>
          </w:tcPr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26.9.16</w:t>
            </w:r>
          </w:p>
          <w:p w:rsidR="00EC472E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12EE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09:00-1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4:00</w:t>
            </w: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מר דן כהן</w:t>
            </w:r>
          </w:p>
        </w:tc>
        <w:tc>
          <w:tcPr>
            <w:tcW w:w="3192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פלאומטרי תיאוריה והתנסות</w:t>
            </w: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מר גלעד שר</w:t>
            </w:r>
          </w:p>
        </w:tc>
        <w:tc>
          <w:tcPr>
            <w:tcW w:w="3192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מתיחות- תיאוריה והתנסות</w:t>
            </w: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96" w:type="dxa"/>
            <w:vMerge w:val="restart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גב' יערה שדור, מר דן כהן 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תיאורי מקרה. ניתוח בקבוצות</w:t>
            </w: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96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EC472E" w:rsidRPr="00D255F7" w:rsidTr="00C945A3">
        <w:trPr>
          <w:trHeight w:val="562"/>
        </w:trPr>
        <w:tc>
          <w:tcPr>
            <w:tcW w:w="1596" w:type="dxa"/>
            <w:vMerge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96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C472E" w:rsidRPr="00D255F7" w:rsidRDefault="00EC472E" w:rsidP="00EC472E">
            <w:pPr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255F7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סיכום ומשוב </w:t>
            </w:r>
          </w:p>
        </w:tc>
      </w:tr>
    </w:tbl>
    <w:p w:rsidR="00646787" w:rsidRPr="00D255F7" w:rsidRDefault="00C945A3" w:rsidP="007F6982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**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D7F97">
        <w:rPr>
          <w:rFonts w:asciiTheme="majorBidi" w:eastAsia="Times New Roman" w:hAnsiTheme="majorBidi" w:cstheme="majorBidi" w:hint="cs"/>
          <w:sz w:val="24"/>
          <w:szCs w:val="24"/>
          <w:rtl/>
        </w:rPr>
        <w:t>פרטים לגבי הרשמה לקורס בעמוד 3 במסמך זה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**</w:t>
      </w:r>
    </w:p>
    <w:p w:rsidR="00F54585" w:rsidRPr="00D255F7" w:rsidRDefault="00F54585" w:rsidP="00F54585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B102FE" w:rsidRDefault="00B102F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151085" w:rsidRPr="00D501AA" w:rsidRDefault="00151085" w:rsidP="00754E0C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שימו לב השיעורים מתחילים בשעה 09:00 בכל מפגש, ניתן </w:t>
      </w:r>
      <w:r w:rsidR="00754E0C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>להתכנס</w:t>
      </w: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החל מהשעה 08:30!</w:t>
      </w:r>
    </w:p>
    <w:p w:rsidR="00151085" w:rsidRDefault="00151085">
      <w:pPr>
        <w:rPr>
          <w:rFonts w:asciiTheme="majorBidi" w:hAnsiTheme="majorBidi" w:cstheme="majorBidi"/>
          <w:sz w:val="24"/>
          <w:szCs w:val="24"/>
          <w:rtl/>
        </w:rPr>
      </w:pPr>
    </w:p>
    <w:p w:rsidR="00B102FE" w:rsidRDefault="00B102FE" w:rsidP="00B102F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על מנת להרשם יש 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לשלוח טופס הרשמה ולבצע העברת</w:t>
      </w: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תשלום מקדמה</w:t>
      </w:r>
      <w:r w:rsidR="00696231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ע"ס 350 ש"ח</w:t>
      </w: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815A3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באחת</w:t>
      </w:r>
      <w:r w:rsidRPr="004B52C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הדרכים הבאות:</w:t>
      </w:r>
    </w:p>
    <w:p w:rsidR="00151085" w:rsidRDefault="00151085" w:rsidP="00151085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B102FE" w:rsidRDefault="00B102FE" w:rsidP="00B102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072F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בדף אלקטרוני </w:t>
      </w:r>
      <w:r w:rsidRPr="007072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–</w:t>
      </w:r>
      <w:r w:rsidRPr="007072F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טופס הרשמה מקוון ותשלום</w:t>
      </w:r>
      <w:r w:rsidR="00F63A77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מקדמה ע"ס 350 ש"ח</w:t>
      </w:r>
      <w:r w:rsidRPr="007072F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באשראי: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hyperlink r:id="rId13" w:history="1">
        <w:r w:rsidRPr="007072F8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http://goo.gl/pmO7AU</w:t>
        </w:r>
      </w:hyperlink>
    </w:p>
    <w:p w:rsidR="00B102FE" w:rsidRDefault="00B102FE" w:rsidP="00B102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072F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מילוי טופס הרשמה ושליחתו במייל, וביצוע העברת תשלום באמצעות שליחת </w:t>
      </w:r>
      <w:r w:rsidRPr="007072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המחאה ע"ס 350 ש"ח לפקודת דן כהן לפרעון בתאריך 9.8.16 לכתובת דן כהן, רחוב חומה ומגדל 6 דירה 9 כפר סבא.(נא לעדכן אותנו באמצעות המייל לאחר שליחת ההמחאה)</w:t>
      </w:r>
    </w:p>
    <w:p w:rsidR="00B102FE" w:rsidRPr="007072F8" w:rsidRDefault="00B102FE" w:rsidP="00B102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מילוי טופס הרשמה ותשלום </w:t>
      </w:r>
      <w:r w:rsidRPr="007072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באמצעות כ.א בטלפון 052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-</w:t>
      </w:r>
      <w:r w:rsidRPr="007072F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3676845</w:t>
      </w:r>
      <w:r w:rsidR="00BA32BF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(שימו לב בתאריכים 12-20.7 לא יהיה מענה טלפוני)</w:t>
      </w:r>
    </w:p>
    <w:p w:rsidR="00B102FE" w:rsidRPr="007072F8" w:rsidRDefault="00B102FE" w:rsidP="00B102F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B102FE" w:rsidRPr="00A024EB" w:rsidRDefault="00B102FE" w:rsidP="00B102FE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</w:pPr>
      <w:r w:rsidRPr="00A024E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השלמת התשלום תתבצע במזומן או בהמחאה ליום תחילת הקורס.</w:t>
      </w:r>
    </w:p>
    <w:p w:rsidR="00B102FE" w:rsidRDefault="00B102FE" w:rsidP="00B102F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B102FE" w:rsidRPr="004B52C8" w:rsidRDefault="00B102FE" w:rsidP="00B102F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4B52C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</w:rPr>
        <w:t>מדיניות ביטולים</w:t>
      </w:r>
      <w:r w:rsidRPr="004B52C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:</w:t>
      </w:r>
    </w:p>
    <w:p w:rsidR="00B102FE" w:rsidRPr="00D501AA" w:rsidRDefault="00B102FE" w:rsidP="00A024EB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בגין ביטול שיעשה עד 9.8.16 </w:t>
      </w:r>
      <w:r w:rsidR="00A024EB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המחאת</w:t>
      </w:r>
      <w:r w:rsidR="00A024E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המקדמה לא </w:t>
      </w:r>
      <w:r w:rsidR="00A024EB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ת</w:t>
      </w: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פדה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/יוחזר תשלום שבוצע באמצעות כ.א</w:t>
      </w: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B102FE" w:rsidRPr="00D501AA" w:rsidRDefault="00B102FE" w:rsidP="00B102FE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6"/>
          <w:szCs w:val="36"/>
          <w:rtl/>
        </w:rPr>
      </w:pP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לאחר מכן </w:t>
      </w: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rtl/>
        </w:rPr>
        <w:t>במידה לא ימצא מחליף</w:t>
      </w: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 יגבה סכום המקדמה</w:t>
      </w:r>
      <w:r w:rsidRPr="00D501A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7875A3" w:rsidRDefault="007875A3" w:rsidP="00F54585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7F6982" w:rsidRDefault="007F6982" w:rsidP="007F6982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7F6982" w:rsidRPr="0002399B" w:rsidRDefault="007F6982" w:rsidP="007F698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2399B">
        <w:rPr>
          <w:rFonts w:asciiTheme="majorBidi" w:hAnsiTheme="majorBidi" w:cstheme="majorBidi" w:hint="cs"/>
          <w:b/>
          <w:bCs/>
          <w:sz w:val="24"/>
          <w:szCs w:val="24"/>
          <w:rtl/>
        </w:rPr>
        <w:t>על המרצים</w:t>
      </w:r>
    </w:p>
    <w:p w:rsidR="008A212A" w:rsidRPr="008A212A" w:rsidRDefault="00517C1E" w:rsidP="008A212A">
      <w:pPr>
        <w:shd w:val="clear" w:color="auto" w:fill="FFFFFF"/>
        <w:bidi/>
        <w:spacing w:after="0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Style w:val="color11"/>
          <w:rFonts w:asciiTheme="majorBidi" w:hAnsiTheme="majorBidi" w:cstheme="majorBidi"/>
          <w:b/>
          <w:bCs/>
          <w:rtl/>
        </w:rPr>
        <w:t>יערה שדור-</w:t>
      </w:r>
      <w:r w:rsidR="008A212A" w:rsidRPr="008A212A">
        <w:rPr>
          <w:rStyle w:val="color11"/>
          <w:rFonts w:asciiTheme="majorBidi" w:hAnsiTheme="majorBidi" w:cstheme="majorBidi"/>
          <w:b/>
          <w:bCs/>
          <w:rtl/>
        </w:rPr>
        <w:t xml:space="preserve"> 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פיזיותרפיסטית</w:t>
      </w:r>
      <w:r w:rsidR="008A212A" w:rsidRPr="008A212A">
        <w:rPr>
          <w:rFonts w:asciiTheme="majorBidi" w:eastAsia="Times New Roman" w:hAnsiTheme="majorBidi" w:cstheme="majorBidi"/>
          <w:color w:val="222222"/>
        </w:rPr>
        <w:t> 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מוסמכת</w:t>
      </w:r>
      <w:r w:rsidR="008A212A" w:rsidRPr="008A212A">
        <w:rPr>
          <w:rFonts w:asciiTheme="majorBidi" w:eastAsia="Times New Roman" w:hAnsiTheme="majorBidi" w:cstheme="majorBidi"/>
          <w:color w:val="222222"/>
        </w:rPr>
        <w:t> 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בוגרת</w:t>
      </w:r>
      <w:r w:rsidR="008A212A" w:rsidRPr="008A212A">
        <w:rPr>
          <w:rFonts w:asciiTheme="majorBidi" w:eastAsia="Times New Roman" w:hAnsiTheme="majorBidi" w:cstheme="majorBidi"/>
          <w:color w:val="222222"/>
        </w:rPr>
        <w:t> 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תואר</w:t>
      </w:r>
      <w:r w:rsidR="008A212A" w:rsidRPr="008A212A">
        <w:rPr>
          <w:rFonts w:asciiTheme="majorBidi" w:eastAsia="Times New Roman" w:hAnsiTheme="majorBidi" w:cstheme="majorBidi"/>
          <w:color w:val="222222"/>
        </w:rPr>
        <w:t> 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ראשון מאוניברסיטת</w:t>
      </w:r>
      <w:r w:rsidR="008A212A" w:rsidRPr="008A212A">
        <w:rPr>
          <w:rFonts w:asciiTheme="majorBidi" w:eastAsia="Times New Roman" w:hAnsiTheme="majorBidi" w:cstheme="majorBidi"/>
          <w:color w:val="222222"/>
        </w:rPr>
        <w:t> 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תל</w:t>
      </w:r>
      <w:r w:rsidR="008A212A" w:rsidRPr="008A212A">
        <w:rPr>
          <w:rFonts w:asciiTheme="majorBidi" w:eastAsia="Times New Roman" w:hAnsiTheme="majorBidi" w:cstheme="majorBidi"/>
          <w:color w:val="222222"/>
        </w:rPr>
        <w:t>-</w:t>
      </w:r>
      <w:r w:rsidR="008A212A" w:rsidRPr="008A212A">
        <w:rPr>
          <w:rFonts w:asciiTheme="majorBidi" w:eastAsia="Times New Roman" w:hAnsiTheme="majorBidi" w:cstheme="majorBidi"/>
          <w:color w:val="222222"/>
          <w:rtl/>
        </w:rPr>
        <w:t>אביב (1991) מוסמכת בשיקום אורוגניטאלי (1995), וייעוץ לפעלות גופנית (2006).</w:t>
      </w:r>
    </w:p>
    <w:p w:rsidR="008A212A" w:rsidRPr="008A212A" w:rsidRDefault="008A212A" w:rsidP="008A212A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Fonts w:asciiTheme="majorBidi" w:eastAsia="Times New Roman" w:hAnsiTheme="majorBidi" w:cstheme="majorBidi"/>
          <w:color w:val="222222"/>
          <w:rtl/>
        </w:rPr>
        <w:t>יועצת לפעילות גופנית במכון הסוכרת "מכבי השלום" עם התמחות בחולי סוכרת סוג 1 ומטופלי משאבות אינסולין.</w:t>
      </w:r>
    </w:p>
    <w:p w:rsidR="008A212A" w:rsidRPr="008A212A" w:rsidRDefault="008A212A" w:rsidP="008A212A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Fonts w:asciiTheme="majorBidi" w:eastAsia="Times New Roman" w:hAnsiTheme="majorBidi" w:cstheme="majorBidi"/>
          <w:color w:val="222222"/>
          <w:rtl/>
        </w:rPr>
        <w:t>עד 2/2016 יועצת פעילות גופנית ביחידה לטיפול בילדים בעודף משקל .</w:t>
      </w:r>
    </w:p>
    <w:p w:rsidR="008A212A" w:rsidRPr="008A212A" w:rsidRDefault="008A212A" w:rsidP="008A212A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Fonts w:asciiTheme="majorBidi" w:eastAsia="Times New Roman" w:hAnsiTheme="majorBidi" w:cstheme="majorBidi"/>
          <w:color w:val="222222"/>
          <w:rtl/>
        </w:rPr>
        <w:t>מלווה מאמנים לאוכלוסיות מיוחדות (קשישים, סוכרתיים, </w:t>
      </w:r>
      <w:r w:rsidRPr="008A212A">
        <w:rPr>
          <w:rFonts w:asciiTheme="majorBidi" w:eastAsia="Times New Roman" w:hAnsiTheme="majorBidi" w:cstheme="majorBidi"/>
          <w:color w:val="222222"/>
        </w:rPr>
        <w:t>COPD</w:t>
      </w:r>
      <w:r w:rsidRPr="008A212A">
        <w:rPr>
          <w:rFonts w:asciiTheme="majorBidi" w:eastAsia="Times New Roman" w:hAnsiTheme="majorBidi" w:cstheme="majorBidi"/>
          <w:color w:val="222222"/>
          <w:rtl/>
        </w:rPr>
        <w:t>)</w:t>
      </w:r>
    </w:p>
    <w:p w:rsidR="008A212A" w:rsidRPr="008A212A" w:rsidRDefault="008A212A" w:rsidP="008A212A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Fonts w:asciiTheme="majorBidi" w:eastAsia="Times New Roman" w:hAnsiTheme="majorBidi" w:cstheme="majorBidi"/>
          <w:color w:val="222222"/>
          <w:rtl/>
        </w:rPr>
        <w:t>2009-2013- מאמנת קבוצת נשים לטריאתלון</w:t>
      </w:r>
    </w:p>
    <w:p w:rsidR="008A212A" w:rsidRPr="008A212A" w:rsidRDefault="008A212A" w:rsidP="008A212A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8A212A">
        <w:rPr>
          <w:rFonts w:asciiTheme="majorBidi" w:eastAsia="Times New Roman" w:hAnsiTheme="majorBidi" w:cstheme="majorBidi"/>
          <w:color w:val="222222"/>
          <w:rtl/>
        </w:rPr>
        <w:t>מרצה בתחום האימון הגופני במכבי שרותי בריאות ובמסגרת לימודי המשך לאחיות סוכרת.</w:t>
      </w:r>
    </w:p>
    <w:p w:rsidR="00803453" w:rsidRDefault="00803453" w:rsidP="00803453">
      <w:pPr>
        <w:bidi/>
        <w:spacing w:after="0"/>
        <w:rPr>
          <w:rStyle w:val="color11"/>
          <w:rFonts w:asciiTheme="majorBidi" w:hAnsiTheme="majorBidi" w:cstheme="majorBidi"/>
          <w:b/>
          <w:bCs/>
          <w:rtl/>
        </w:rPr>
      </w:pPr>
    </w:p>
    <w:p w:rsidR="00803453" w:rsidRPr="0066443F" w:rsidRDefault="00803453" w:rsidP="00803453">
      <w:pPr>
        <w:bidi/>
        <w:spacing w:after="0"/>
        <w:rPr>
          <w:rFonts w:asciiTheme="majorBidi" w:eastAsia="Times New Roman" w:hAnsiTheme="majorBidi" w:cstheme="majorBidi"/>
        </w:rPr>
      </w:pPr>
      <w:r w:rsidRPr="00517C1E">
        <w:rPr>
          <w:rStyle w:val="color11"/>
          <w:rFonts w:asciiTheme="majorBidi" w:hAnsiTheme="majorBidi" w:cstheme="majorBidi"/>
          <w:b/>
          <w:bCs/>
          <w:rtl/>
        </w:rPr>
        <w:t>דן כהן</w:t>
      </w:r>
      <w:r w:rsidRPr="00517C1E">
        <w:rPr>
          <w:rStyle w:val="color11"/>
          <w:rFonts w:asciiTheme="majorBidi" w:hAnsiTheme="majorBidi" w:cstheme="majorBidi"/>
          <w:rtl/>
        </w:rPr>
        <w:t xml:space="preserve">- </w:t>
      </w:r>
      <w:r w:rsidRPr="0066443F">
        <w:rPr>
          <w:rFonts w:asciiTheme="majorBidi" w:eastAsia="Times New Roman" w:hAnsiTheme="majorBidi" w:cstheme="majorBidi"/>
          <w:rtl/>
        </w:rPr>
        <w:t xml:space="preserve">פיזיותרפיסט מוסמך </w:t>
      </w:r>
      <w:r w:rsidRPr="009B1026">
        <w:rPr>
          <w:rFonts w:asciiTheme="majorBidi" w:eastAsia="Times New Roman" w:hAnsiTheme="majorBidi" w:cstheme="majorBidi" w:hint="cs"/>
          <w:rtl/>
        </w:rPr>
        <w:t xml:space="preserve">בוגר תואר ראשון </w:t>
      </w:r>
      <w:r w:rsidRPr="0066443F">
        <w:rPr>
          <w:rFonts w:asciiTheme="majorBidi" w:eastAsia="Times New Roman" w:hAnsiTheme="majorBidi" w:cstheme="majorBidi"/>
          <w:rtl/>
        </w:rPr>
        <w:t>מאוניברסיטת אריאל (2011)</w:t>
      </w:r>
      <w:r w:rsidRPr="009B1026">
        <w:rPr>
          <w:rFonts w:asciiTheme="majorBidi" w:eastAsia="Times New Roman" w:hAnsiTheme="majorBidi" w:cstheme="majorBidi" w:hint="cs"/>
          <w:rtl/>
        </w:rPr>
        <w:t xml:space="preserve"> </w:t>
      </w:r>
      <w:r w:rsidRPr="0066443F">
        <w:rPr>
          <w:rFonts w:asciiTheme="majorBidi" w:eastAsia="Times New Roman" w:hAnsiTheme="majorBidi" w:cstheme="majorBidi"/>
          <w:rtl/>
        </w:rPr>
        <w:t xml:space="preserve">ומדריך כושר </w:t>
      </w:r>
      <w:r w:rsidRPr="009B1026">
        <w:rPr>
          <w:rFonts w:asciiTheme="majorBidi" w:eastAsia="Times New Roman" w:hAnsiTheme="majorBidi" w:cstheme="majorBidi" w:hint="cs"/>
          <w:rtl/>
        </w:rPr>
        <w:t>גופני ואימון קטינים בחדר כושר מכללת וינגייט</w:t>
      </w:r>
      <w:r w:rsidRPr="0066443F">
        <w:rPr>
          <w:rFonts w:asciiTheme="majorBidi" w:eastAsia="Times New Roman" w:hAnsiTheme="majorBidi" w:cstheme="majorBidi"/>
          <w:rtl/>
        </w:rPr>
        <w:t>(2007)</w:t>
      </w:r>
      <w:r w:rsidRPr="009B1026">
        <w:rPr>
          <w:rFonts w:asciiTheme="majorBidi" w:eastAsia="Times New Roman" w:hAnsiTheme="majorBidi" w:cstheme="majorBidi" w:hint="cs"/>
          <w:rtl/>
        </w:rPr>
        <w:t>.</w:t>
      </w:r>
    </w:p>
    <w:p w:rsidR="00803453" w:rsidRPr="0066443F" w:rsidRDefault="00803453" w:rsidP="0080345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rtl/>
        </w:rPr>
      </w:pPr>
      <w:r w:rsidRPr="0066443F">
        <w:rPr>
          <w:rFonts w:asciiTheme="majorBidi" w:eastAsia="Times New Roman" w:hAnsiTheme="majorBidi" w:cstheme="majorBidi"/>
          <w:rtl/>
        </w:rPr>
        <w:t>יועץ לפעילות גופנית במכבי שירותי בריאות עם התמחות בשיקום לב.</w:t>
      </w:r>
      <w:r w:rsidRPr="009B1026">
        <w:rPr>
          <w:rFonts w:asciiTheme="majorBidi" w:eastAsia="Times New Roman" w:hAnsiTheme="majorBidi" w:cstheme="majorBidi"/>
          <w:rtl/>
        </w:rPr>
        <w:t> </w:t>
      </w:r>
    </w:p>
    <w:p w:rsidR="00803453" w:rsidRPr="0066443F" w:rsidRDefault="00803453" w:rsidP="0080345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hd w:val="clear" w:color="auto" w:fill="FFFFFF"/>
          <w:rtl/>
        </w:rPr>
      </w:pPr>
      <w:r w:rsidRPr="009B1026">
        <w:rPr>
          <w:rFonts w:asciiTheme="majorBidi" w:eastAsia="Times New Roman" w:hAnsiTheme="majorBidi" w:cstheme="majorBidi"/>
          <w:rtl/>
        </w:rPr>
        <w:t>מאמן קבוצות ריצה</w:t>
      </w:r>
      <w:r w:rsidRPr="009B1026">
        <w:rPr>
          <w:rFonts w:asciiTheme="majorBidi" w:eastAsia="Times New Roman" w:hAnsiTheme="majorBidi" w:cstheme="majorBidi" w:hint="cs"/>
          <w:rtl/>
        </w:rPr>
        <w:t xml:space="preserve">, </w:t>
      </w:r>
      <w:r w:rsidRPr="0066443F">
        <w:rPr>
          <w:rFonts w:asciiTheme="majorBidi" w:eastAsia="Times New Roman" w:hAnsiTheme="majorBidi" w:cstheme="majorBidi"/>
          <w:shd w:val="clear" w:color="auto" w:fill="FFFFFF"/>
          <w:rtl/>
        </w:rPr>
        <w:t>מדריך קבוצות</w:t>
      </w:r>
      <w:r w:rsidRPr="009B1026">
        <w:rPr>
          <w:rFonts w:asciiTheme="majorBidi" w:eastAsia="Times New Roman" w:hAnsiTheme="majorBidi" w:cstheme="majorBidi"/>
          <w:shd w:val="clear" w:color="auto" w:fill="FFFFFF"/>
          <w:rtl/>
        </w:rPr>
        <w:t> </w:t>
      </w:r>
      <w:r w:rsidRPr="0066443F">
        <w:rPr>
          <w:rFonts w:asciiTheme="majorBidi" w:eastAsia="Times New Roman" w:hAnsiTheme="majorBidi" w:cstheme="majorBidi"/>
          <w:shd w:val="clear" w:color="auto" w:fill="FFFFFF"/>
        </w:rPr>
        <w:t>TRX</w:t>
      </w:r>
      <w:r w:rsidRPr="009B1026">
        <w:rPr>
          <w:rFonts w:asciiTheme="majorBidi" w:eastAsia="Times New Roman" w:hAnsiTheme="majorBidi" w:cstheme="majorBidi"/>
          <w:shd w:val="clear" w:color="auto" w:fill="FFFFFF"/>
          <w:rtl/>
        </w:rPr>
        <w:t> </w:t>
      </w:r>
      <w:r w:rsidRPr="0066443F">
        <w:rPr>
          <w:rFonts w:asciiTheme="majorBidi" w:eastAsia="Times New Roman" w:hAnsiTheme="majorBidi" w:cstheme="majorBidi"/>
          <w:shd w:val="clear" w:color="auto" w:fill="FFFFFF"/>
          <w:rtl/>
        </w:rPr>
        <w:t>ומלווה ספורטאים לפני תחרויות סבולת ומבחני כושר גופני במסגרות שונות. </w:t>
      </w:r>
    </w:p>
    <w:p w:rsidR="00803453" w:rsidRPr="0066443F" w:rsidRDefault="00803453" w:rsidP="0080345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rtl/>
        </w:rPr>
      </w:pPr>
      <w:r w:rsidRPr="0066443F">
        <w:rPr>
          <w:rFonts w:asciiTheme="majorBidi" w:eastAsia="Times New Roman" w:hAnsiTheme="majorBidi" w:cstheme="majorBidi"/>
          <w:rtl/>
        </w:rPr>
        <w:t>מנחה בתחום האימון בקורס ייעוץ לפעילות גופנית לפיזיותרפיסטים במכבי. </w:t>
      </w:r>
    </w:p>
    <w:p w:rsidR="00803453" w:rsidRPr="009B1026" w:rsidRDefault="00803453" w:rsidP="00803453">
      <w:pPr>
        <w:bidi/>
        <w:spacing w:after="0"/>
        <w:rPr>
          <w:rStyle w:val="color11"/>
          <w:rFonts w:asciiTheme="majorBidi" w:hAnsiTheme="majorBidi" w:cstheme="majorBidi"/>
          <w:rtl/>
        </w:rPr>
      </w:pPr>
      <w:r w:rsidRPr="009B1026">
        <w:rPr>
          <w:rStyle w:val="color11"/>
          <w:rFonts w:asciiTheme="majorBidi" w:hAnsiTheme="majorBidi" w:cstheme="majorBidi"/>
          <w:rtl/>
        </w:rPr>
        <w:t>ספורטאי בתחום הטריאתלון ואיש ברזל</w:t>
      </w:r>
      <w:r w:rsidRPr="009B1026">
        <w:rPr>
          <w:rStyle w:val="color11"/>
          <w:rFonts w:asciiTheme="majorBidi" w:hAnsiTheme="majorBidi" w:cstheme="majorBidi"/>
        </w:rPr>
        <w:t>.</w:t>
      </w:r>
    </w:p>
    <w:p w:rsidR="00402CB2" w:rsidRDefault="00402CB2" w:rsidP="008A212A">
      <w:pPr>
        <w:bidi/>
        <w:rPr>
          <w:rStyle w:val="color11"/>
          <w:rFonts w:asciiTheme="majorBidi" w:hAnsiTheme="majorBidi" w:cstheme="majorBidi"/>
          <w:b/>
          <w:bCs/>
          <w:rtl/>
        </w:rPr>
      </w:pPr>
    </w:p>
    <w:p w:rsidR="00E5549D" w:rsidRDefault="00517C1E" w:rsidP="008B489E">
      <w:pPr>
        <w:bidi/>
        <w:rPr>
          <w:rStyle w:val="color11"/>
          <w:rFonts w:asciiTheme="majorBidi" w:hAnsiTheme="majorBidi" w:cstheme="majorBidi"/>
          <w:b/>
          <w:bCs/>
          <w:rtl/>
        </w:rPr>
      </w:pPr>
      <w:r>
        <w:rPr>
          <w:rStyle w:val="color11"/>
          <w:rFonts w:asciiTheme="majorBidi" w:hAnsiTheme="majorBidi" w:cstheme="majorBidi" w:hint="cs"/>
          <w:b/>
          <w:bCs/>
          <w:rtl/>
        </w:rPr>
        <w:t>גלעד שר-</w:t>
      </w:r>
      <w:r w:rsidR="00E5549D">
        <w:rPr>
          <w:rStyle w:val="color11"/>
          <w:rFonts w:asciiTheme="majorBidi" w:hAnsiTheme="majorBidi" w:cstheme="majorBidi" w:hint="cs"/>
          <w:b/>
          <w:bCs/>
          <w:rtl/>
        </w:rPr>
        <w:t xml:space="preserve"> </w:t>
      </w:r>
      <w:r w:rsidR="00E5549D" w:rsidRPr="00E5549D">
        <w:rPr>
          <w:rStyle w:val="color11"/>
          <w:rFonts w:asciiTheme="majorBidi" w:hAnsiTheme="majorBidi" w:cstheme="majorBidi"/>
        </w:rPr>
        <w:t>M</w:t>
      </w:r>
      <w:r w:rsidR="00E5549D">
        <w:rPr>
          <w:rStyle w:val="color11"/>
          <w:rFonts w:asciiTheme="majorBidi" w:hAnsiTheme="majorBidi" w:cstheme="majorBidi"/>
        </w:rPr>
        <w:t>.</w:t>
      </w:r>
      <w:r w:rsidR="00E5549D" w:rsidRPr="00E5549D">
        <w:rPr>
          <w:rStyle w:val="color11"/>
          <w:rFonts w:asciiTheme="majorBidi" w:hAnsiTheme="majorBidi" w:cstheme="majorBidi"/>
        </w:rPr>
        <w:t>A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 xml:space="preserve"> במדעי התנועה והספורט מטעם מכללת וינגייט ואיניברסיטת חיפה (2002)- התמחות במגמת טיפוח היציבה. מאסטר טריינר לאימון </w:t>
      </w:r>
      <w:r w:rsidR="008B489E">
        <w:rPr>
          <w:rStyle w:val="color11"/>
          <w:rFonts w:asciiTheme="majorBidi" w:hAnsiTheme="majorBidi" w:cstheme="majorBidi" w:hint="cs"/>
          <w:rtl/>
        </w:rPr>
        <w:t>פונקציונאלי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 xml:space="preserve"> של חברת טכנוג'ים ביש</w:t>
      </w:r>
      <w:r w:rsidR="008B489E">
        <w:rPr>
          <w:rStyle w:val="color11"/>
          <w:rFonts w:asciiTheme="majorBidi" w:hAnsiTheme="majorBidi" w:cstheme="majorBidi" w:hint="cs"/>
          <w:rtl/>
        </w:rPr>
        <w:t>ר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>אל(2012-2016). מומחה לאימון גופני לגיל השלישי ויועץ של אשל(2000-2016).  מנהל מרכז הכושר באוניברסטית תל אביב(2000-2006). מרצה לאנטומיה ו</w:t>
      </w:r>
      <w:r w:rsidR="008B489E">
        <w:rPr>
          <w:rStyle w:val="color11"/>
          <w:rFonts w:asciiTheme="majorBidi" w:hAnsiTheme="majorBidi" w:cstheme="majorBidi" w:hint="cs"/>
          <w:rtl/>
        </w:rPr>
        <w:t>ל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>מדעים בקורס להסמכת מדריכי תנועה וספורט בקמפוס שיאים בא</w:t>
      </w:r>
      <w:r w:rsidR="008B489E">
        <w:rPr>
          <w:rStyle w:val="color11"/>
          <w:rFonts w:asciiTheme="majorBidi" w:hAnsiTheme="majorBidi" w:cstheme="majorBidi" w:hint="cs"/>
          <w:rtl/>
        </w:rPr>
        <w:t>ו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>נ</w:t>
      </w:r>
      <w:r w:rsidR="008B489E">
        <w:rPr>
          <w:rStyle w:val="color11"/>
          <w:rFonts w:asciiTheme="majorBidi" w:hAnsiTheme="majorBidi" w:cstheme="majorBidi" w:hint="cs"/>
          <w:rtl/>
        </w:rPr>
        <w:t>י</w:t>
      </w:r>
      <w:r w:rsidR="00E5549D" w:rsidRPr="00E5549D">
        <w:rPr>
          <w:rStyle w:val="color11"/>
          <w:rFonts w:asciiTheme="majorBidi" w:hAnsiTheme="majorBidi" w:cstheme="majorBidi" w:hint="cs"/>
          <w:rtl/>
        </w:rPr>
        <w:t>ברסיטת תל אביב (2000-2016).</w:t>
      </w:r>
      <w:r w:rsidR="00E5549D">
        <w:rPr>
          <w:rStyle w:val="color11"/>
          <w:rFonts w:asciiTheme="majorBidi" w:hAnsiTheme="majorBidi" w:cstheme="majorBidi" w:hint="cs"/>
          <w:b/>
          <w:bCs/>
          <w:rtl/>
        </w:rPr>
        <w:t xml:space="preserve"> </w:t>
      </w:r>
    </w:p>
    <w:sectPr w:rsidR="00E5549D" w:rsidSect="0083712A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F6" w:rsidRDefault="004700F6" w:rsidP="00F54585">
      <w:pPr>
        <w:spacing w:after="0" w:line="240" w:lineRule="auto"/>
      </w:pPr>
      <w:r>
        <w:separator/>
      </w:r>
    </w:p>
  </w:endnote>
  <w:endnote w:type="continuationSeparator" w:id="0">
    <w:p w:rsidR="004700F6" w:rsidRDefault="004700F6" w:rsidP="00F5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431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C6F" w:rsidRDefault="00CB7C6F" w:rsidP="00402CB2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69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קורס יסודות האימון הגופני לפיזיותרפיסטים דן כהן ויערה שדור    </w:t>
        </w:r>
      </w:p>
      <w:p w:rsidR="00CB7C6F" w:rsidRDefault="004700F6" w:rsidP="00CB7C6F">
        <w:pPr>
          <w:pStyle w:val="Footer"/>
          <w:jc w:val="center"/>
        </w:pPr>
      </w:p>
    </w:sdtContent>
  </w:sdt>
  <w:p w:rsidR="00CB7C6F" w:rsidRDefault="00CB7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F6" w:rsidRDefault="004700F6" w:rsidP="00F54585">
      <w:pPr>
        <w:spacing w:after="0" w:line="240" w:lineRule="auto"/>
      </w:pPr>
      <w:r>
        <w:separator/>
      </w:r>
    </w:p>
  </w:footnote>
  <w:footnote w:type="continuationSeparator" w:id="0">
    <w:p w:rsidR="004700F6" w:rsidRDefault="004700F6" w:rsidP="00F5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9C"/>
    <w:multiLevelType w:val="hybridMultilevel"/>
    <w:tmpl w:val="C04A49BE"/>
    <w:lvl w:ilvl="0" w:tplc="CDD4D1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B"/>
    <w:rsid w:val="0002399B"/>
    <w:rsid w:val="00045984"/>
    <w:rsid w:val="00083BD0"/>
    <w:rsid w:val="00115D47"/>
    <w:rsid w:val="00116F83"/>
    <w:rsid w:val="00151085"/>
    <w:rsid w:val="001555F8"/>
    <w:rsid w:val="0025537D"/>
    <w:rsid w:val="002713A8"/>
    <w:rsid w:val="002C396A"/>
    <w:rsid w:val="002F25A8"/>
    <w:rsid w:val="002F6959"/>
    <w:rsid w:val="00304362"/>
    <w:rsid w:val="00324D5E"/>
    <w:rsid w:val="003C1DE4"/>
    <w:rsid w:val="00402CB2"/>
    <w:rsid w:val="00412EEE"/>
    <w:rsid w:val="0042444F"/>
    <w:rsid w:val="00453859"/>
    <w:rsid w:val="004700F6"/>
    <w:rsid w:val="0048116C"/>
    <w:rsid w:val="004A2633"/>
    <w:rsid w:val="004B52C8"/>
    <w:rsid w:val="004D504F"/>
    <w:rsid w:val="004D7F97"/>
    <w:rsid w:val="00517C1E"/>
    <w:rsid w:val="005A2F3B"/>
    <w:rsid w:val="005B4465"/>
    <w:rsid w:val="00633733"/>
    <w:rsid w:val="00646787"/>
    <w:rsid w:val="006554D0"/>
    <w:rsid w:val="0066443F"/>
    <w:rsid w:val="00696231"/>
    <w:rsid w:val="007072F8"/>
    <w:rsid w:val="00754E0C"/>
    <w:rsid w:val="0076494A"/>
    <w:rsid w:val="007875A3"/>
    <w:rsid w:val="007C7214"/>
    <w:rsid w:val="007F5454"/>
    <w:rsid w:val="007F6982"/>
    <w:rsid w:val="00803453"/>
    <w:rsid w:val="00815A32"/>
    <w:rsid w:val="0083712A"/>
    <w:rsid w:val="00885748"/>
    <w:rsid w:val="008A212A"/>
    <w:rsid w:val="008B489E"/>
    <w:rsid w:val="008C507C"/>
    <w:rsid w:val="008C68C6"/>
    <w:rsid w:val="008F5A7A"/>
    <w:rsid w:val="00937E20"/>
    <w:rsid w:val="009B1026"/>
    <w:rsid w:val="009F6E4A"/>
    <w:rsid w:val="00A024EB"/>
    <w:rsid w:val="00A07755"/>
    <w:rsid w:val="00A44E49"/>
    <w:rsid w:val="00A8000B"/>
    <w:rsid w:val="00A94A4B"/>
    <w:rsid w:val="00AA6804"/>
    <w:rsid w:val="00AC337C"/>
    <w:rsid w:val="00B102FE"/>
    <w:rsid w:val="00B42785"/>
    <w:rsid w:val="00B74B74"/>
    <w:rsid w:val="00BA06B4"/>
    <w:rsid w:val="00BA32BF"/>
    <w:rsid w:val="00BD2360"/>
    <w:rsid w:val="00BF586E"/>
    <w:rsid w:val="00C141FC"/>
    <w:rsid w:val="00C945A3"/>
    <w:rsid w:val="00CB7C6F"/>
    <w:rsid w:val="00D04576"/>
    <w:rsid w:val="00D255F7"/>
    <w:rsid w:val="00D501AA"/>
    <w:rsid w:val="00D721FE"/>
    <w:rsid w:val="00D85606"/>
    <w:rsid w:val="00DF6699"/>
    <w:rsid w:val="00E06218"/>
    <w:rsid w:val="00E06689"/>
    <w:rsid w:val="00E1497F"/>
    <w:rsid w:val="00E22D86"/>
    <w:rsid w:val="00E5549D"/>
    <w:rsid w:val="00EC0D30"/>
    <w:rsid w:val="00EC472E"/>
    <w:rsid w:val="00F2335F"/>
    <w:rsid w:val="00F24133"/>
    <w:rsid w:val="00F54585"/>
    <w:rsid w:val="00F63A77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5"/>
  </w:style>
  <w:style w:type="paragraph" w:styleId="Footer">
    <w:name w:val="footer"/>
    <w:basedOn w:val="Normal"/>
    <w:link w:val="FooterChar"/>
    <w:uiPriority w:val="99"/>
    <w:unhideWhenUsed/>
    <w:rsid w:val="00F5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5"/>
  </w:style>
  <w:style w:type="character" w:styleId="Strong">
    <w:name w:val="Strong"/>
    <w:basedOn w:val="DefaultParagraphFont"/>
    <w:uiPriority w:val="22"/>
    <w:qFormat/>
    <w:rsid w:val="00F54585"/>
    <w:rPr>
      <w:b/>
      <w:bCs/>
    </w:rPr>
  </w:style>
  <w:style w:type="character" w:customStyle="1" w:styleId="apple-converted-space">
    <w:name w:val="apple-converted-space"/>
    <w:basedOn w:val="DefaultParagraphFont"/>
    <w:rsid w:val="00F54585"/>
  </w:style>
  <w:style w:type="table" w:styleId="TableGrid">
    <w:name w:val="Table Grid"/>
    <w:basedOn w:val="TableNormal"/>
    <w:uiPriority w:val="59"/>
    <w:rsid w:val="0064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46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2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2F8"/>
    <w:rPr>
      <w:color w:val="0000FF" w:themeColor="hyperlink"/>
      <w:u w:val="single"/>
    </w:rPr>
  </w:style>
  <w:style w:type="character" w:customStyle="1" w:styleId="color11">
    <w:name w:val="color_11"/>
    <w:basedOn w:val="DefaultParagraphFont"/>
    <w:rsid w:val="007F6982"/>
  </w:style>
  <w:style w:type="character" w:customStyle="1" w:styleId="il">
    <w:name w:val="il"/>
    <w:basedOn w:val="DefaultParagraphFont"/>
    <w:rsid w:val="008A212A"/>
  </w:style>
  <w:style w:type="paragraph" w:styleId="BalloonText">
    <w:name w:val="Balloon Text"/>
    <w:basedOn w:val="Normal"/>
    <w:link w:val="BalloonTextChar"/>
    <w:uiPriority w:val="99"/>
    <w:semiHidden/>
    <w:unhideWhenUsed/>
    <w:rsid w:val="00A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6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5"/>
  </w:style>
  <w:style w:type="paragraph" w:styleId="Footer">
    <w:name w:val="footer"/>
    <w:basedOn w:val="Normal"/>
    <w:link w:val="FooterChar"/>
    <w:uiPriority w:val="99"/>
    <w:unhideWhenUsed/>
    <w:rsid w:val="00F5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5"/>
  </w:style>
  <w:style w:type="character" w:styleId="Strong">
    <w:name w:val="Strong"/>
    <w:basedOn w:val="DefaultParagraphFont"/>
    <w:uiPriority w:val="22"/>
    <w:qFormat/>
    <w:rsid w:val="00F54585"/>
    <w:rPr>
      <w:b/>
      <w:bCs/>
    </w:rPr>
  </w:style>
  <w:style w:type="character" w:customStyle="1" w:styleId="apple-converted-space">
    <w:name w:val="apple-converted-space"/>
    <w:basedOn w:val="DefaultParagraphFont"/>
    <w:rsid w:val="00F54585"/>
  </w:style>
  <w:style w:type="table" w:styleId="TableGrid">
    <w:name w:val="Table Grid"/>
    <w:basedOn w:val="TableNormal"/>
    <w:uiPriority w:val="59"/>
    <w:rsid w:val="0064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46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2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2F8"/>
    <w:rPr>
      <w:color w:val="0000FF" w:themeColor="hyperlink"/>
      <w:u w:val="single"/>
    </w:rPr>
  </w:style>
  <w:style w:type="character" w:customStyle="1" w:styleId="color11">
    <w:name w:val="color_11"/>
    <w:basedOn w:val="DefaultParagraphFont"/>
    <w:rsid w:val="007F6982"/>
  </w:style>
  <w:style w:type="character" w:customStyle="1" w:styleId="il">
    <w:name w:val="il"/>
    <w:basedOn w:val="DefaultParagraphFont"/>
    <w:rsid w:val="008A212A"/>
  </w:style>
  <w:style w:type="paragraph" w:styleId="BalloonText">
    <w:name w:val="Balloon Text"/>
    <w:basedOn w:val="Normal"/>
    <w:link w:val="BalloonTextChar"/>
    <w:uiPriority w:val="99"/>
    <w:semiHidden/>
    <w:unhideWhenUsed/>
    <w:rsid w:val="00A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6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3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1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pmO7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A728-C9DE-4C5D-AA45-656F76E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Cohen</dc:creator>
  <cp:lastModifiedBy>Dan Cohen</cp:lastModifiedBy>
  <cp:revision>2</cp:revision>
  <dcterms:created xsi:type="dcterms:W3CDTF">2016-07-03T12:05:00Z</dcterms:created>
  <dcterms:modified xsi:type="dcterms:W3CDTF">2016-07-03T12:05:00Z</dcterms:modified>
</cp:coreProperties>
</file>